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AB" w:rsidRPr="00495E74" w:rsidRDefault="00304EFC" w:rsidP="00304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04EFC" w:rsidRPr="00495E74" w:rsidRDefault="00304EFC" w:rsidP="00304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b/>
          <w:sz w:val="28"/>
          <w:szCs w:val="28"/>
        </w:rPr>
        <w:t>к рабочей программе по математике для 10-11 класса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кл. Ю.М. Колягин, М.В. Ткачёва, и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 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1. Федерального закона РФ «Об образовании»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2. Федеральный компонент государственного образова</w:t>
      </w:r>
      <w:bookmarkStart w:id="0" w:name="_GoBack"/>
      <w:bookmarkEnd w:id="0"/>
      <w:r w:rsidRPr="00495E74">
        <w:rPr>
          <w:rFonts w:ascii="Times New Roman" w:hAnsi="Times New Roman" w:cs="Times New Roman"/>
          <w:sz w:val="28"/>
          <w:szCs w:val="28"/>
        </w:rPr>
        <w:t>тельного стандарта начального общего, основного общего и       среднего (полного) общего образования (Приказ МО РФ от 05.03.2004 №1089).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3.Программы общеобразовательных учреждений. Математика. 10-11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ост. Бурмистрова Т.А. – М.: Просвещение, 2009.) 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4.Рабочие программы по   алгебре и началам анализа 10-11 Ю.М. Колягин, М.В. Ткачёва, и др.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5. Авторской программы   по геометрии  под редакцией Л.С. Атанасяна, В.Ф. Бутузова.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711A05" w:rsidRPr="00495E74">
        <w:rPr>
          <w:rFonts w:ascii="Times New Roman" w:hAnsi="Times New Roman" w:cs="Times New Roman"/>
          <w:sz w:val="28"/>
          <w:szCs w:val="28"/>
        </w:rPr>
        <w:t>азовательных учреждениях на 2019-2020</w:t>
      </w:r>
      <w:r w:rsidRPr="00495E7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3356AB" w:rsidRPr="00495E74" w:rsidRDefault="003356AB" w:rsidP="003356AB">
      <w:pPr>
        <w:shd w:val="clear" w:color="auto" w:fill="FFFFFF"/>
        <w:spacing w:after="30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7. </w:t>
      </w:r>
      <w:r w:rsidRPr="0049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Алгебра для 10-11 классв общеобразовательных учреждений. / Под ред. Ш.А. Алимова, Ю.М. Колягина Ткачев и др. //Москва Просвещение, 2017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8. Учебник Геометрия 10-11 / автор Л.</w:t>
      </w:r>
      <w:r w:rsidR="00711A05" w:rsidRPr="00495E74">
        <w:rPr>
          <w:rFonts w:ascii="Times New Roman" w:hAnsi="Times New Roman" w:cs="Times New Roman"/>
          <w:sz w:val="28"/>
          <w:szCs w:val="28"/>
        </w:rPr>
        <w:t>С.Атанасян</w:t>
      </w:r>
      <w:proofErr w:type="gramStart"/>
      <w:r w:rsidR="00711A05" w:rsidRPr="00495E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1A05" w:rsidRPr="00495E74">
        <w:rPr>
          <w:rFonts w:ascii="Times New Roman" w:hAnsi="Times New Roman" w:cs="Times New Roman"/>
          <w:sz w:val="28"/>
          <w:szCs w:val="28"/>
        </w:rPr>
        <w:t xml:space="preserve"> М Просвещение, 2016</w:t>
      </w:r>
      <w:r w:rsidRPr="00495E74">
        <w:rPr>
          <w:rFonts w:ascii="Times New Roman" w:hAnsi="Times New Roman" w:cs="Times New Roman"/>
          <w:sz w:val="28"/>
          <w:szCs w:val="28"/>
        </w:rPr>
        <w:t>г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Рабочая программа для  10-11 классов</w:t>
      </w:r>
      <w:r w:rsidR="00711A05" w:rsidRPr="00495E74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Pr="0049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>170ч. в 10 классе</w:t>
      </w:r>
      <w:r w:rsidR="00711A05" w:rsidRPr="00495E74">
        <w:rPr>
          <w:rFonts w:ascii="Times New Roman" w:hAnsi="Times New Roman" w:cs="Times New Roman"/>
          <w:sz w:val="28"/>
          <w:szCs w:val="28"/>
        </w:rPr>
        <w:t>- 5 ч в неделю, 136</w:t>
      </w:r>
      <w:r w:rsidRPr="00495E74">
        <w:rPr>
          <w:rFonts w:ascii="Times New Roman" w:hAnsi="Times New Roman" w:cs="Times New Roman"/>
          <w:sz w:val="28"/>
          <w:szCs w:val="28"/>
        </w:rPr>
        <w:t>ч. в 11 классе</w:t>
      </w:r>
      <w:r w:rsidR="00711A05" w:rsidRPr="00495E74">
        <w:rPr>
          <w:rFonts w:ascii="Times New Roman" w:hAnsi="Times New Roman" w:cs="Times New Roman"/>
          <w:sz w:val="28"/>
          <w:szCs w:val="28"/>
        </w:rPr>
        <w:t>- 4 ч. в неделю)</w:t>
      </w:r>
      <w:r w:rsidRPr="00495E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</w:t>
      </w:r>
      <w:r w:rsidRPr="00495E74">
        <w:rPr>
          <w:rFonts w:ascii="Times New Roman" w:hAnsi="Times New Roman" w:cs="Times New Roman"/>
          <w:b/>
          <w:sz w:val="28"/>
          <w:szCs w:val="28"/>
        </w:rPr>
        <w:t>Задачи III ступени образования: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 Общеучебные умения, навыки и способы деятельности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- проведения доказательных рассуждений, логического обоснования выводов;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lastRenderedPageBreak/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b/>
          <w:sz w:val="28"/>
          <w:szCs w:val="28"/>
        </w:rPr>
        <w:t xml:space="preserve">     Обязательный минимум содержания основной образовательной программы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</w:t>
      </w:r>
      <w:r w:rsidRPr="00495E74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</w:t>
      </w:r>
      <w:r w:rsidRPr="00495E74">
        <w:rPr>
          <w:rFonts w:ascii="Times New Roman" w:hAnsi="Times New Roman" w:cs="Times New Roman"/>
          <w:b/>
          <w:sz w:val="28"/>
          <w:szCs w:val="28"/>
        </w:rPr>
        <w:t xml:space="preserve"> Тригонометрия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Арксинус, арккосинус, арктангенс, арккотангенс.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</w:t>
      </w:r>
      <w:r w:rsidRPr="00495E7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Показательная функция (экспонента), её свойства и график.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Логарифмическая функция, её свойства и график.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</w:t>
      </w:r>
      <w:r w:rsidRPr="00495E74">
        <w:rPr>
          <w:rFonts w:ascii="Times New Roman" w:hAnsi="Times New Roman" w:cs="Times New Roman"/>
          <w:b/>
          <w:sz w:val="28"/>
          <w:szCs w:val="28"/>
        </w:rPr>
        <w:t xml:space="preserve">Начала математического анализа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Понятие о пределе последовательности.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Площадь криволинейной трапеции. Понятие об определенном интеграле. Первообразная.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Первообразные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 элементарных функций. Правила вычисления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>. Формула Ньютона-Лейбница.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</w:t>
      </w:r>
      <w:r w:rsidRPr="00495E74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умя переменными и  их систем.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</w:t>
      </w:r>
      <w:r w:rsidRPr="00495E74">
        <w:rPr>
          <w:rFonts w:ascii="Times New Roman" w:hAnsi="Times New Roman" w:cs="Times New Roman"/>
          <w:b/>
          <w:sz w:val="28"/>
          <w:szCs w:val="28"/>
        </w:rPr>
        <w:t>Элементы комбинаторики, теория вероятности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lastRenderedPageBreak/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</w:t>
      </w:r>
      <w:r w:rsidRPr="00495E74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Пересекающиеся, параллельные и скрещивающиеся прямые. Угол между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Расстояния от точки до плоскости. Расстояние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скрещивающимися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Симметрии в кубе, в параллелепипеде, в  призме и пирамиде.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Понятие о симметрии в пространстве (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>, осевая, зеркальная).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Сечения многогранников. Построение сечений.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Цилиндрические и конические поверхности.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5E74">
        <w:rPr>
          <w:rFonts w:ascii="Times New Roman" w:hAnsi="Times New Roman" w:cs="Times New Roman"/>
          <w:sz w:val="28"/>
          <w:szCs w:val="28"/>
        </w:rPr>
        <w:t>омпланарные векторы. Разложение по трем некомпланарным векторам.</w:t>
      </w:r>
    </w:p>
    <w:p w:rsidR="00304EFC" w:rsidRPr="00495E74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6AB" w:rsidRPr="00495E74" w:rsidRDefault="003356AB" w:rsidP="003356AB">
      <w:pPr>
        <w:pStyle w:val="a5"/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74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3356AB" w:rsidRPr="00495E74" w:rsidRDefault="003356AB" w:rsidP="003356AB">
      <w:pPr>
        <w:jc w:val="both"/>
        <w:rPr>
          <w:rFonts w:ascii="Times New Roman" w:hAnsi="Times New Roman" w:cs="Times New Roman"/>
          <w:sz w:val="28"/>
          <w:szCs w:val="28"/>
        </w:rPr>
      </w:pPr>
      <w:r w:rsidRPr="00495E74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Положением о промежуточной аттестации и текущем контрол</w:t>
      </w:r>
      <w:r w:rsidR="00711A05" w:rsidRPr="00495E74">
        <w:rPr>
          <w:rFonts w:ascii="Times New Roman" w:hAnsi="Times New Roman" w:cs="Times New Roman"/>
          <w:sz w:val="28"/>
          <w:szCs w:val="28"/>
        </w:rPr>
        <w:t>е МБОУ школы с. Чернышевка.</w:t>
      </w:r>
    </w:p>
    <w:p w:rsidR="008C52BF" w:rsidRPr="00495E74" w:rsidRDefault="008C52BF">
      <w:pPr>
        <w:rPr>
          <w:rFonts w:ascii="Times New Roman" w:hAnsi="Times New Roman" w:cs="Times New Roman"/>
          <w:sz w:val="28"/>
          <w:szCs w:val="28"/>
        </w:rPr>
      </w:pPr>
    </w:p>
    <w:sectPr w:rsidR="008C52BF" w:rsidRPr="00495E74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85960"/>
    <w:rsid w:val="00494E76"/>
    <w:rsid w:val="00495E74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E6440"/>
    <w:rsid w:val="006F0EEE"/>
    <w:rsid w:val="006F231C"/>
    <w:rsid w:val="00711A05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1840</Words>
  <Characters>10491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3</cp:revision>
  <dcterms:created xsi:type="dcterms:W3CDTF">2020-10-11T15:44:00Z</dcterms:created>
  <dcterms:modified xsi:type="dcterms:W3CDTF">2020-10-12T06:51:00Z</dcterms:modified>
</cp:coreProperties>
</file>